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94288D" w:rsidRDefault="005B4775" w:rsidP="0094288D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373"/>
        <w:gridCol w:w="1036"/>
        <w:gridCol w:w="339"/>
        <w:gridCol w:w="118"/>
        <w:gridCol w:w="1827"/>
        <w:gridCol w:w="262"/>
        <w:gridCol w:w="133"/>
        <w:gridCol w:w="1215"/>
        <w:gridCol w:w="169"/>
        <w:gridCol w:w="108"/>
        <w:gridCol w:w="1123"/>
        <w:gridCol w:w="336"/>
        <w:gridCol w:w="1560"/>
      </w:tblGrid>
      <w:tr w:rsidR="005B4775" w:rsidRPr="0094288D" w:rsidTr="00B60437">
        <w:trPr>
          <w:trHeight w:val="271"/>
        </w:trPr>
        <w:tc>
          <w:tcPr>
            <w:tcW w:w="4405" w:type="dxa"/>
            <w:gridSpan w:val="7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644" w:type="dxa"/>
            <w:gridSpan w:val="7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/>
              </w:rPr>
              <w:t>Соња Јосиповић</w:t>
            </w:r>
          </w:p>
        </w:tc>
      </w:tr>
      <w:tr w:rsidR="005B4775" w:rsidRPr="0094288D" w:rsidTr="00B60437">
        <w:trPr>
          <w:trHeight w:val="271"/>
        </w:trPr>
        <w:tc>
          <w:tcPr>
            <w:tcW w:w="4405" w:type="dxa"/>
            <w:gridSpan w:val="7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644" w:type="dxa"/>
            <w:gridSpan w:val="7"/>
            <w:vAlign w:val="center"/>
          </w:tcPr>
          <w:p w:rsidR="005B4775" w:rsidRPr="0094288D" w:rsidRDefault="0094288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асистент</w:t>
            </w:r>
          </w:p>
        </w:tc>
      </w:tr>
      <w:tr w:rsidR="005B4775" w:rsidRPr="0094288D" w:rsidTr="00B60437">
        <w:trPr>
          <w:trHeight w:val="271"/>
        </w:trPr>
        <w:tc>
          <w:tcPr>
            <w:tcW w:w="4405" w:type="dxa"/>
            <w:gridSpan w:val="7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94288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644" w:type="dxa"/>
            <w:gridSpan w:val="7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 – Машински факултет</w:t>
            </w:r>
          </w:p>
          <w:p w:rsidR="002C76E0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од септембра 2010. год. (са пуним радним временом) </w:t>
            </w:r>
          </w:p>
        </w:tc>
      </w:tr>
      <w:tr w:rsidR="005B4775" w:rsidRPr="0094288D" w:rsidTr="00B60437">
        <w:trPr>
          <w:trHeight w:val="271"/>
        </w:trPr>
        <w:tc>
          <w:tcPr>
            <w:tcW w:w="4405" w:type="dxa"/>
            <w:gridSpan w:val="7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644" w:type="dxa"/>
            <w:gridSpan w:val="7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Друштвено-економске науке</w:t>
            </w:r>
          </w:p>
        </w:tc>
      </w:tr>
      <w:tr w:rsidR="005B4775" w:rsidRPr="0094288D" w:rsidTr="00B60437">
        <w:trPr>
          <w:trHeight w:val="271"/>
        </w:trPr>
        <w:tc>
          <w:tcPr>
            <w:tcW w:w="9049" w:type="dxa"/>
            <w:gridSpan w:val="14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B4775" w:rsidRPr="0094288D" w:rsidTr="00925487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827" w:type="dxa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ru-RU"/>
              </w:rPr>
              <w:t>Научна или уметничка о</w:t>
            </w: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B4775" w:rsidRPr="0094288D" w:rsidTr="00925487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827" w:type="dxa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2010. (сарадник у настави)</w:t>
            </w:r>
          </w:p>
          <w:p w:rsidR="002C76E0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2012. (асистент)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 – Машински факултет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Друштвено-економске науке</w:t>
            </w:r>
          </w:p>
        </w:tc>
      </w:tr>
      <w:tr w:rsidR="005B4775" w:rsidRPr="0094288D" w:rsidTr="00925487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827" w:type="dxa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2018.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 – Економски факултет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Економија</w:t>
            </w:r>
          </w:p>
        </w:tc>
      </w:tr>
      <w:tr w:rsidR="005B4775" w:rsidRPr="0094288D" w:rsidTr="00925487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4288D">
              <w:rPr>
                <w:rFonts w:ascii="Times New Roman" w:hAnsi="Times New Roman"/>
                <w:sz w:val="18"/>
                <w:szCs w:val="18"/>
              </w:rPr>
              <w:t>Мастер</w:t>
            </w:r>
          </w:p>
        </w:tc>
        <w:tc>
          <w:tcPr>
            <w:tcW w:w="1827" w:type="dxa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 – Економски факултет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Економска политика и развој</w:t>
            </w:r>
          </w:p>
        </w:tc>
      </w:tr>
      <w:tr w:rsidR="005B4775" w:rsidRPr="0094288D" w:rsidTr="00925487">
        <w:trPr>
          <w:trHeight w:val="271"/>
        </w:trPr>
        <w:tc>
          <w:tcPr>
            <w:tcW w:w="2316" w:type="dxa"/>
            <w:gridSpan w:val="5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827" w:type="dxa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2009.</w:t>
            </w:r>
          </w:p>
        </w:tc>
        <w:tc>
          <w:tcPr>
            <w:tcW w:w="1887" w:type="dxa"/>
            <w:gridSpan w:val="5"/>
            <w:shd w:val="clear" w:color="auto" w:fill="auto"/>
            <w:vAlign w:val="center"/>
          </w:tcPr>
          <w:p w:rsidR="005B4775" w:rsidRPr="0094288D" w:rsidRDefault="002C76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 – Економски факултет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5B4775" w:rsidRPr="0094288D" w:rsidRDefault="0094288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Међународна економија и спољна трговина</w:t>
            </w:r>
          </w:p>
        </w:tc>
      </w:tr>
      <w:tr w:rsidR="005B4775" w:rsidRPr="0094288D" w:rsidTr="00B60437">
        <w:trPr>
          <w:trHeight w:val="271"/>
        </w:trPr>
        <w:tc>
          <w:tcPr>
            <w:tcW w:w="9049" w:type="dxa"/>
            <w:gridSpan w:val="14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94288D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B4775" w:rsidRPr="0094288D" w:rsidTr="00B60437">
        <w:trPr>
          <w:trHeight w:val="519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94288D">
              <w:rPr>
                <w:rFonts w:ascii="Times New Roman" w:hAnsi="Times New Roman"/>
                <w:sz w:val="18"/>
                <w:szCs w:val="18"/>
              </w:rPr>
              <w:t>,2,3...</w:t>
            </w: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4288D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679" w:type="dxa"/>
            <w:gridSpan w:val="5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94288D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4288D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567" w:type="dxa"/>
            <w:gridSpan w:val="3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4288D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94288D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94288D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5B4775" w:rsidRPr="0094288D" w:rsidTr="00B60437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B4775" w:rsidRPr="009E1D8B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210-1038</w:t>
            </w:r>
          </w:p>
        </w:tc>
        <w:tc>
          <w:tcPr>
            <w:tcW w:w="2679" w:type="dxa"/>
            <w:gridSpan w:val="5"/>
            <w:shd w:val="clear" w:color="auto" w:fill="auto"/>
            <w:vAlign w:val="center"/>
          </w:tcPr>
          <w:p w:rsidR="005B4775" w:rsidRPr="0094288D" w:rsidRDefault="0094288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Основи социологије и економије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5B4775" w:rsidRPr="009E1D8B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Предавања и вежбе</w:t>
            </w:r>
          </w:p>
        </w:tc>
        <w:tc>
          <w:tcPr>
            <w:tcW w:w="1567" w:type="dxa"/>
            <w:gridSpan w:val="3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94288D" w:rsidTr="00B60437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B4775" w:rsidRPr="009E1D8B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210-1039</w:t>
            </w:r>
          </w:p>
        </w:tc>
        <w:tc>
          <w:tcPr>
            <w:tcW w:w="2679" w:type="dxa"/>
            <w:gridSpan w:val="5"/>
            <w:shd w:val="clear" w:color="auto" w:fill="auto"/>
            <w:vAlign w:val="center"/>
          </w:tcPr>
          <w:p w:rsidR="005B4775" w:rsidRPr="0094288D" w:rsidRDefault="0094288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Пословни менаџмент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5B4775" w:rsidRPr="0094288D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Предавања и вежбе</w:t>
            </w:r>
          </w:p>
        </w:tc>
        <w:tc>
          <w:tcPr>
            <w:tcW w:w="1567" w:type="dxa"/>
            <w:gridSpan w:val="3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94288D" w:rsidTr="00B60437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B4775" w:rsidRPr="009E1D8B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220-1042</w:t>
            </w:r>
          </w:p>
        </w:tc>
        <w:tc>
          <w:tcPr>
            <w:tcW w:w="2679" w:type="dxa"/>
            <w:gridSpan w:val="5"/>
            <w:shd w:val="clear" w:color="auto" w:fill="auto"/>
            <w:vAlign w:val="center"/>
          </w:tcPr>
          <w:p w:rsidR="005B4775" w:rsidRPr="0094288D" w:rsidRDefault="0094288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Техно-економска анализа пројеката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5B4775" w:rsidRPr="0094288D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Предавања и вежбе</w:t>
            </w:r>
          </w:p>
        </w:tc>
        <w:tc>
          <w:tcPr>
            <w:tcW w:w="1567" w:type="dxa"/>
            <w:gridSpan w:val="3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5B4775" w:rsidRPr="0094288D" w:rsidTr="00B60437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B4775" w:rsidRPr="009E1D8B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220-1043</w:t>
            </w:r>
          </w:p>
        </w:tc>
        <w:tc>
          <w:tcPr>
            <w:tcW w:w="2679" w:type="dxa"/>
            <w:gridSpan w:val="5"/>
            <w:shd w:val="clear" w:color="auto" w:fill="auto"/>
            <w:vAlign w:val="center"/>
          </w:tcPr>
          <w:p w:rsidR="005B4775" w:rsidRPr="0094288D" w:rsidRDefault="0094288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Индустријски менаџмент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5B4775" w:rsidRPr="0094288D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Предавања и вежбе</w:t>
            </w:r>
          </w:p>
        </w:tc>
        <w:tc>
          <w:tcPr>
            <w:tcW w:w="1567" w:type="dxa"/>
            <w:gridSpan w:val="3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5B4775" w:rsidRPr="0094288D" w:rsidTr="00B60437">
        <w:trPr>
          <w:trHeight w:val="271"/>
        </w:trPr>
        <w:tc>
          <w:tcPr>
            <w:tcW w:w="823" w:type="dxa"/>
            <w:gridSpan w:val="2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5B4775" w:rsidRPr="009E1D8B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220-0512</w:t>
            </w:r>
          </w:p>
        </w:tc>
        <w:tc>
          <w:tcPr>
            <w:tcW w:w="2679" w:type="dxa"/>
            <w:gridSpan w:val="5"/>
            <w:shd w:val="clear" w:color="auto" w:fill="auto"/>
            <w:vAlign w:val="center"/>
          </w:tcPr>
          <w:p w:rsidR="005B4775" w:rsidRPr="0094288D" w:rsidRDefault="0094288D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Вредновање пројеката у области информационих технологија</w:t>
            </w: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:rsidR="005B4775" w:rsidRPr="0094288D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/>
              </w:rPr>
              <w:t>Предавања и вежбе</w:t>
            </w:r>
          </w:p>
        </w:tc>
        <w:tc>
          <w:tcPr>
            <w:tcW w:w="1567" w:type="dxa"/>
            <w:gridSpan w:val="3"/>
            <w:shd w:val="clear" w:color="auto" w:fill="auto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B4775" w:rsidRPr="0094288D" w:rsidRDefault="0094288D" w:rsidP="0094288D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5B4775" w:rsidRPr="0094288D" w:rsidTr="00B60437">
        <w:trPr>
          <w:trHeight w:val="271"/>
        </w:trPr>
        <w:tc>
          <w:tcPr>
            <w:tcW w:w="9049" w:type="dxa"/>
            <w:gridSpan w:val="14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94288D" w:rsidTr="00B60437">
        <w:trPr>
          <w:trHeight w:val="271"/>
        </w:trPr>
        <w:tc>
          <w:tcPr>
            <w:tcW w:w="450" w:type="dxa"/>
            <w:vAlign w:val="center"/>
          </w:tcPr>
          <w:p w:rsidR="005B4775" w:rsidRPr="0094288D" w:rsidRDefault="00B60437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599" w:type="dxa"/>
            <w:gridSpan w:val="13"/>
            <w:shd w:val="clear" w:color="auto" w:fill="auto"/>
            <w:vAlign w:val="center"/>
          </w:tcPr>
          <w:p w:rsidR="005B4775" w:rsidRPr="00B60437" w:rsidRDefault="00B60437" w:rsidP="00B60437">
            <w:pPr>
              <w:jc w:val="both"/>
              <w:rPr>
                <w:rFonts w:ascii="Times New Roman" w:eastAsia="Times New Roman" w:hAnsi="Times New Roman"/>
                <w:spacing w:val="-2"/>
                <w:kern w:val="28"/>
                <w:sz w:val="18"/>
                <w:szCs w:val="18"/>
                <w:lang/>
              </w:rPr>
            </w:pPr>
            <w:r w:rsidRPr="00B60437">
              <w:rPr>
                <w:rFonts w:ascii="Times New Roman" w:eastAsia="Times New Roman" w:hAnsi="Times New Roman"/>
                <w:b/>
                <w:spacing w:val="-2"/>
                <w:kern w:val="28"/>
                <w:sz w:val="18"/>
                <w:szCs w:val="18"/>
              </w:rPr>
              <w:t>Josipović, S.,</w:t>
            </w:r>
            <w:r w:rsidRPr="00B60437">
              <w:rPr>
                <w:rFonts w:ascii="Times New Roman" w:eastAsia="Times New Roman" w:hAnsi="Times New Roman"/>
                <w:spacing w:val="-2"/>
                <w:kern w:val="28"/>
                <w:sz w:val="18"/>
                <w:szCs w:val="18"/>
              </w:rPr>
              <w:t xml:space="preserve"> Dondur, N., Simonović, A. &amp; Peković, O. (2018). The district heating project in Belgrade area: an appraisal in three different studies</w:t>
            </w:r>
            <w:r w:rsidRPr="00B60437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B60437">
              <w:rPr>
                <w:rFonts w:ascii="Times New Roman" w:eastAsia="Times New Roman" w:hAnsi="Times New Roman"/>
                <w:spacing w:val="-2"/>
                <w:kern w:val="28"/>
                <w:sz w:val="18"/>
                <w:szCs w:val="18"/>
              </w:rPr>
              <w:t xml:space="preserve"> </w:t>
            </w:r>
            <w:r w:rsidRPr="00B60437">
              <w:rPr>
                <w:rFonts w:ascii="Times New Roman" w:eastAsia="Times New Roman" w:hAnsi="Times New Roman"/>
                <w:i/>
                <w:spacing w:val="-2"/>
                <w:kern w:val="28"/>
                <w:sz w:val="18"/>
                <w:szCs w:val="18"/>
              </w:rPr>
              <w:t>Proceedings of 7th International Symposium on Industrial Engineering - SIE 2018</w:t>
            </w:r>
            <w:r w:rsidRPr="00B60437">
              <w:rPr>
                <w:rFonts w:ascii="Times New Roman" w:eastAsia="Times New Roman" w:hAnsi="Times New Roman"/>
                <w:spacing w:val="-2"/>
                <w:kern w:val="28"/>
                <w:sz w:val="18"/>
                <w:szCs w:val="18"/>
              </w:rPr>
              <w:t>, Faculty of Mechanical Engineering, Belgrade, Serbia, 102-107.</w:t>
            </w:r>
            <w:r w:rsidRPr="00B60437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 ISBN: 978-86-7083-</w:t>
            </w:r>
            <w:r w:rsidRPr="00B60437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981</w:t>
            </w:r>
            <w:r w:rsidRPr="00B60437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-</w:t>
            </w:r>
            <w:r w:rsidRPr="00B60437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6</w:t>
            </w:r>
            <w:r w:rsidRPr="00B60437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.</w:t>
            </w:r>
          </w:p>
        </w:tc>
      </w:tr>
      <w:tr w:rsidR="005B4775" w:rsidRPr="0094288D" w:rsidTr="00B60437">
        <w:trPr>
          <w:trHeight w:val="271"/>
        </w:trPr>
        <w:tc>
          <w:tcPr>
            <w:tcW w:w="450" w:type="dxa"/>
            <w:vAlign w:val="center"/>
          </w:tcPr>
          <w:p w:rsidR="005B4775" w:rsidRPr="0094288D" w:rsidRDefault="00B60437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599" w:type="dxa"/>
            <w:gridSpan w:val="13"/>
            <w:shd w:val="clear" w:color="auto" w:fill="auto"/>
            <w:vAlign w:val="center"/>
          </w:tcPr>
          <w:p w:rsidR="005B4775" w:rsidRPr="00B60437" w:rsidRDefault="00B60437" w:rsidP="00B60437">
            <w:pPr>
              <w:pStyle w:val="Style1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color w:val="262626"/>
                <w:sz w:val="18"/>
                <w:szCs w:val="18"/>
                <w:lang/>
              </w:rPr>
            </w:pPr>
            <w:r w:rsidRPr="00B60437">
              <w:rPr>
                <w:rFonts w:ascii="Times New Roman" w:hAnsi="Times New Roman"/>
                <w:color w:val="262626"/>
                <w:sz w:val="18"/>
                <w:szCs w:val="18"/>
              </w:rPr>
              <w:t xml:space="preserve">Dondur, N., Jovović, A., Spasojević Brkić, V., Radić, D., Obradović, M., Todorović, D., </w:t>
            </w:r>
            <w:r w:rsidRPr="00B60437">
              <w:rPr>
                <w:rFonts w:ascii="Times New Roman" w:hAnsi="Times New Roman"/>
                <w:b/>
                <w:color w:val="262626"/>
                <w:sz w:val="18"/>
                <w:szCs w:val="18"/>
              </w:rPr>
              <w:t>Josipović, S.</w:t>
            </w:r>
            <w:r w:rsidRPr="00B60437">
              <w:rPr>
                <w:rFonts w:ascii="Times New Roman" w:hAnsi="Times New Roman"/>
                <w:color w:val="262626"/>
                <w:sz w:val="18"/>
                <w:szCs w:val="18"/>
              </w:rPr>
              <w:t xml:space="preserve"> &amp; Stanojević, M. (2015). Use of solid recovered fuel (SRF) in cement industry: Economic and environmental implications</w:t>
            </w:r>
            <w:r w:rsidRPr="00B60437">
              <w:rPr>
                <w:rFonts w:ascii="Times New Roman" w:hAnsi="Times New Roman"/>
                <w:i/>
                <w:color w:val="262626"/>
                <w:sz w:val="18"/>
                <w:szCs w:val="18"/>
              </w:rPr>
              <w:t>. Journal of Applied Engineering Science</w:t>
            </w:r>
            <w:r w:rsidRPr="00B60437">
              <w:rPr>
                <w:rFonts w:ascii="Times New Roman" w:hAnsi="Times New Roman"/>
                <w:i/>
                <w:color w:val="262626"/>
                <w:sz w:val="18"/>
                <w:szCs w:val="18"/>
                <w:lang/>
              </w:rPr>
              <w:t>,</w:t>
            </w:r>
            <w:r w:rsidRPr="00B60437">
              <w:rPr>
                <w:rFonts w:ascii="Times New Roman" w:hAnsi="Times New Roman"/>
                <w:color w:val="262626"/>
                <w:sz w:val="18"/>
                <w:szCs w:val="18"/>
              </w:rPr>
              <w:t xml:space="preserve"> </w:t>
            </w:r>
            <w:r w:rsidRPr="00B60437">
              <w:rPr>
                <w:rFonts w:ascii="Times New Roman" w:hAnsi="Times New Roman"/>
                <w:i/>
                <w:color w:val="262626"/>
                <w:sz w:val="18"/>
                <w:szCs w:val="18"/>
              </w:rPr>
              <w:t>13</w:t>
            </w:r>
            <w:r w:rsidRPr="00B60437">
              <w:rPr>
                <w:rFonts w:ascii="Times New Roman" w:hAnsi="Times New Roman"/>
                <w:color w:val="262626"/>
                <w:sz w:val="18"/>
                <w:szCs w:val="18"/>
              </w:rPr>
              <w:t>(4), 307-315. DOI: 10.5937/jaes 13-9574. ISSN: 1451-4117</w:t>
            </w:r>
            <w:r w:rsidRPr="00B60437">
              <w:rPr>
                <w:rFonts w:ascii="Times New Roman" w:hAnsi="Times New Roman"/>
                <w:color w:val="262626"/>
                <w:sz w:val="18"/>
                <w:szCs w:val="18"/>
                <w:lang/>
              </w:rPr>
              <w:t>.</w:t>
            </w:r>
          </w:p>
        </w:tc>
      </w:tr>
      <w:tr w:rsidR="005B4775" w:rsidRPr="0094288D" w:rsidTr="00B60437">
        <w:trPr>
          <w:trHeight w:val="271"/>
        </w:trPr>
        <w:tc>
          <w:tcPr>
            <w:tcW w:w="450" w:type="dxa"/>
            <w:vAlign w:val="center"/>
          </w:tcPr>
          <w:p w:rsidR="005B4775" w:rsidRPr="0094288D" w:rsidRDefault="00B60437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599" w:type="dxa"/>
            <w:gridSpan w:val="13"/>
            <w:shd w:val="clear" w:color="auto" w:fill="auto"/>
            <w:vAlign w:val="center"/>
          </w:tcPr>
          <w:p w:rsidR="005B4775" w:rsidRPr="00146C95" w:rsidRDefault="00146C95" w:rsidP="00146C95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C9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Josipović, S.</w:t>
            </w:r>
            <w:r w:rsidRPr="00146C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&amp; Molnar, D. (2018). Human Capital, Entrepreneurship and Rural Growth of the Serbian Economy. </w:t>
            </w:r>
            <w:r w:rsidRPr="00146C95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</w:rPr>
              <w:t>ACTA ECONOMICA</w:t>
            </w:r>
            <w:r w:rsidRPr="00146C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146C95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</w:rPr>
              <w:t>16</w:t>
            </w:r>
            <w:r w:rsidRPr="00146C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(29)</w:t>
            </w:r>
            <w:r w:rsidRPr="00146C95">
              <w:rPr>
                <w:rFonts w:ascii="Times New Roman" w:eastAsia="Times New Roman" w:hAnsi="Times New Roman"/>
                <w:color w:val="000000"/>
                <w:sz w:val="18"/>
                <w:szCs w:val="18"/>
                <w:lang/>
              </w:rPr>
              <w:t xml:space="preserve">, Ekonomski fakultet, Univerzitet u Banjoj Luci, 36-62. </w:t>
            </w:r>
            <w:r w:rsidRPr="00146C95">
              <w:rPr>
                <w:rFonts w:ascii="Times New Roman" w:eastAsia="Minion Pro" w:hAnsi="Times New Roman"/>
                <w:color w:val="000000"/>
                <w:sz w:val="18"/>
                <w:szCs w:val="18"/>
              </w:rPr>
              <w:t>ISSN 1512-858X, e‐ISSN 2232‐738X.</w:t>
            </w:r>
            <w:r w:rsidRPr="00146C95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6C95">
              <w:rPr>
                <w:rFonts w:ascii="Times New Roman" w:eastAsia="Times New Roman" w:hAnsi="Times New Roman"/>
                <w:sz w:val="18"/>
                <w:szCs w:val="18"/>
              </w:rPr>
              <w:t xml:space="preserve">DOI: </w:t>
            </w:r>
            <w:hyperlink r:id="rId5" w:history="1">
              <w:r w:rsidRPr="00146C95">
                <w:rPr>
                  <w:rFonts w:ascii="Times New Roman" w:eastAsia="Times New Roman" w:hAnsi="Times New Roman"/>
                  <w:sz w:val="18"/>
                  <w:szCs w:val="18"/>
                  <w:u w:val="single"/>
                </w:rPr>
                <w:t>http://dx.doi.org/10.7251/ACE1829039J</w:t>
              </w:r>
            </w:hyperlink>
          </w:p>
        </w:tc>
      </w:tr>
      <w:tr w:rsidR="005B4775" w:rsidRPr="00146C95" w:rsidTr="00B60437">
        <w:trPr>
          <w:trHeight w:val="271"/>
        </w:trPr>
        <w:tc>
          <w:tcPr>
            <w:tcW w:w="450" w:type="dxa"/>
            <w:vAlign w:val="center"/>
          </w:tcPr>
          <w:p w:rsidR="005B4775" w:rsidRPr="0094288D" w:rsidRDefault="00B60437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8599" w:type="dxa"/>
            <w:gridSpan w:val="13"/>
            <w:shd w:val="clear" w:color="auto" w:fill="auto"/>
            <w:vAlign w:val="center"/>
          </w:tcPr>
          <w:p w:rsidR="005B4775" w:rsidRPr="00146C95" w:rsidRDefault="00146C95" w:rsidP="00D90FB7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Dondur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,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 N., Pokrajac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,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 S., Spasojević Brkic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,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 V.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 xml:space="preserve"> &amp;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 </w:t>
            </w:r>
            <w:r w:rsidRPr="00146C95">
              <w:rPr>
                <w:rFonts w:ascii="Times New Roman" w:eastAsia="Times New Roman" w:hAnsi="Times New Roman"/>
                <w:b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Grbic S.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 xml:space="preserve"> (2011). </w:t>
            </w:r>
            <w:r w:rsidRPr="00146C95">
              <w:rPr>
                <w:rFonts w:ascii="Times New Roman" w:eastAsia="Times New Roman" w:hAnsi="Times New Roman"/>
                <w:i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Decomposition of Productivity and Allocative Efficiency in Serbian Industry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 </w:t>
            </w:r>
            <w:r w:rsidRPr="00146C95">
              <w:rPr>
                <w:rFonts w:ascii="Times New Roman" w:eastAsia="Times New Roman" w:hAnsi="Times New Roman"/>
                <w:bCs/>
                <w:color w:val="262626"/>
                <w:spacing w:val="-2"/>
                <w:kern w:val="28"/>
                <w:sz w:val="18"/>
                <w:szCs w:val="18"/>
                <w:lang w:val="sr-Latn-CS"/>
              </w:rPr>
              <w:t>-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 FME Transactions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 xml:space="preserve">, </w:t>
            </w:r>
            <w:r w:rsidRPr="00146C95">
              <w:rPr>
                <w:rFonts w:ascii="Times New Roman" w:eastAsia="Times New Roman" w:hAnsi="Times New Roman"/>
                <w:i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39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(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2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)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,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 xml:space="preserve"> 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Faculty of Mechanical Engineering, University of Belgrade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 xml:space="preserve">, 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73-78, ISSN 1451-2092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 xml:space="preserve">, 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</w:rPr>
              <w:t>UDC 621.</w:t>
            </w:r>
          </w:p>
        </w:tc>
      </w:tr>
      <w:tr w:rsidR="005B4775" w:rsidRPr="0094288D" w:rsidTr="00B60437">
        <w:trPr>
          <w:trHeight w:val="271"/>
        </w:trPr>
        <w:tc>
          <w:tcPr>
            <w:tcW w:w="450" w:type="dxa"/>
            <w:vAlign w:val="center"/>
          </w:tcPr>
          <w:p w:rsidR="005B4775" w:rsidRPr="0094288D" w:rsidRDefault="00B60437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8599" w:type="dxa"/>
            <w:gridSpan w:val="13"/>
            <w:shd w:val="clear" w:color="auto" w:fill="auto"/>
            <w:vAlign w:val="center"/>
          </w:tcPr>
          <w:p w:rsidR="005B4775" w:rsidRPr="00146C95" w:rsidRDefault="00146C95" w:rsidP="00146C95">
            <w:pPr>
              <w:jc w:val="both"/>
              <w:rPr>
                <w:rFonts w:ascii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</w:pPr>
            <w:r w:rsidRPr="00146C95">
              <w:rPr>
                <w:rFonts w:ascii="Times New Roman" w:hAnsi="Times New Roman"/>
                <w:b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Josipović, S.</w:t>
            </w:r>
            <w:r w:rsidRPr="00146C95">
              <w:rPr>
                <w:rFonts w:ascii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, Pokrajac, S., Dondur, N. </w:t>
            </w:r>
            <w:r w:rsidRPr="00146C95">
              <w:rPr>
                <w:rFonts w:ascii="Times New Roman" w:eastAsia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&amp; </w:t>
            </w:r>
            <w:r w:rsidRPr="00146C95">
              <w:rPr>
                <w:rFonts w:ascii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 xml:space="preserve">Belović, D. (2014). Inovacije kao ključni faktor privrednog rasta i razvoja Srbije. </w:t>
            </w:r>
            <w:r w:rsidRPr="00146C95">
              <w:rPr>
                <w:rFonts w:ascii="Times New Roman" w:hAnsi="Times New Roman"/>
                <w:i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39. Jupiter Konferencija sa međunarodnim učešćem, Zbornik radova, Univerzitet u Beogradu - Mašinski Fakultet</w:t>
            </w:r>
            <w:r w:rsidRPr="00146C95">
              <w:rPr>
                <w:rFonts w:ascii="Times New Roman" w:hAnsi="Times New Roman"/>
                <w:color w:val="262626"/>
                <w:spacing w:val="-2"/>
                <w:kern w:val="28"/>
                <w:sz w:val="18"/>
                <w:szCs w:val="18"/>
                <w:lang w:val="sr-Cyrl-CS"/>
              </w:rPr>
              <w:t>, 4.7-4.12. ISBN 978-86-7083-757-7</w:t>
            </w:r>
            <w:r w:rsidRPr="00146C95">
              <w:rPr>
                <w:rFonts w:ascii="Times New Roman" w:hAnsi="Times New Roman"/>
                <w:color w:val="262626"/>
                <w:spacing w:val="-2"/>
                <w:kern w:val="28"/>
                <w:sz w:val="18"/>
                <w:szCs w:val="18"/>
                <w:lang/>
              </w:rPr>
              <w:t>.</w:t>
            </w:r>
          </w:p>
        </w:tc>
      </w:tr>
      <w:tr w:rsidR="005B4775" w:rsidRPr="00B60437" w:rsidTr="00B60437">
        <w:trPr>
          <w:trHeight w:val="271"/>
        </w:trPr>
        <w:tc>
          <w:tcPr>
            <w:tcW w:w="450" w:type="dxa"/>
            <w:vAlign w:val="center"/>
          </w:tcPr>
          <w:p w:rsidR="005B4775" w:rsidRPr="0094288D" w:rsidRDefault="00B60437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8599" w:type="dxa"/>
            <w:gridSpan w:val="13"/>
            <w:shd w:val="clear" w:color="auto" w:fill="auto"/>
            <w:vAlign w:val="center"/>
          </w:tcPr>
          <w:p w:rsidR="005B4775" w:rsidRPr="00B60437" w:rsidRDefault="00B60437" w:rsidP="00B60437">
            <w:pPr>
              <w:jc w:val="both"/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/>
              </w:rPr>
            </w:pP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Spasojevi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ć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Brki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ć,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V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.,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Pokrajac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,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S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.,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Dondur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,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N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., &amp; </w:t>
            </w:r>
            <w:r w:rsidRPr="00B60437">
              <w:rPr>
                <w:rFonts w:ascii="Times New Roman" w:eastAsia="Times New Roman" w:hAnsi="Times New Roman"/>
                <w:b/>
                <w:color w:val="262626"/>
                <w:kern w:val="28"/>
                <w:sz w:val="18"/>
                <w:szCs w:val="18"/>
              </w:rPr>
              <w:t>Josipovi</w:t>
            </w:r>
            <w:r w:rsidRPr="00B60437">
              <w:rPr>
                <w:rFonts w:ascii="Times New Roman" w:eastAsia="Times New Roman" w:hAnsi="Times New Roman"/>
                <w:b/>
                <w:color w:val="262626"/>
                <w:kern w:val="28"/>
                <w:sz w:val="18"/>
                <w:szCs w:val="18"/>
                <w:lang w:val="sr-Cyrl-CS"/>
              </w:rPr>
              <w:t xml:space="preserve">ć, </w:t>
            </w:r>
            <w:r w:rsidRPr="00B60437">
              <w:rPr>
                <w:rFonts w:ascii="Times New Roman" w:eastAsia="Times New Roman" w:hAnsi="Times New Roman"/>
                <w:b/>
                <w:color w:val="262626"/>
                <w:kern w:val="28"/>
                <w:sz w:val="18"/>
                <w:szCs w:val="18"/>
              </w:rPr>
              <w:t>S</w:t>
            </w:r>
            <w:r w:rsidRPr="00B60437">
              <w:rPr>
                <w:rFonts w:ascii="Times New Roman" w:eastAsia="Times New Roman" w:hAnsi="Times New Roman"/>
                <w:b/>
                <w:color w:val="262626"/>
                <w:kern w:val="28"/>
                <w:sz w:val="18"/>
                <w:szCs w:val="18"/>
                <w:lang w:val="sr-Cyrl-CS"/>
              </w:rPr>
              <w:t xml:space="preserve">.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  <w:lang w:val="sr-Cyrl-CS"/>
              </w:rPr>
              <w:t xml:space="preserve">(2012). 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 xml:space="preserve">Allocative efficiency and QM factors covariate in Serbian industry. </w:t>
            </w:r>
            <w:r w:rsidRPr="00B60437">
              <w:rPr>
                <w:rFonts w:ascii="Times New Roman" w:eastAsia="Times New Roman" w:hAnsi="Times New Roman"/>
                <w:i/>
                <w:color w:val="262626"/>
                <w:kern w:val="28"/>
                <w:sz w:val="18"/>
                <w:szCs w:val="18"/>
              </w:rPr>
              <w:t>Journal of Applied Engineering Science</w:t>
            </w:r>
            <w:r w:rsidRPr="00B60437">
              <w:rPr>
                <w:rFonts w:ascii="Times New Roman" w:eastAsia="Times New Roman" w:hAnsi="Times New Roman"/>
                <w:i/>
                <w:color w:val="262626"/>
                <w:kern w:val="28"/>
                <w:sz w:val="18"/>
                <w:szCs w:val="18"/>
                <w:lang/>
              </w:rPr>
              <w:t>,</w:t>
            </w:r>
            <w:r w:rsidRPr="00B60437">
              <w:rPr>
                <w:rFonts w:ascii="Times New Roman" w:eastAsia="Times New Roman" w:hAnsi="Times New Roman"/>
                <w:i/>
                <w:color w:val="262626"/>
                <w:kern w:val="28"/>
                <w:sz w:val="18"/>
                <w:szCs w:val="18"/>
              </w:rPr>
              <w:t xml:space="preserve"> 10</w:t>
            </w:r>
            <w:r w:rsidRPr="00B60437">
              <w:rPr>
                <w:rFonts w:ascii="Times New Roman" w:eastAsia="Times New Roman" w:hAnsi="Times New Roman"/>
                <w:color w:val="262626"/>
                <w:kern w:val="28"/>
                <w:sz w:val="18"/>
                <w:szCs w:val="18"/>
              </w:rPr>
              <w:t>(4), 221-225. DOI: 10.5937/jaes 10-2517. ISSN: 1451-4117.</w:t>
            </w:r>
          </w:p>
        </w:tc>
      </w:tr>
      <w:tr w:rsidR="005B4775" w:rsidRPr="0094288D" w:rsidTr="00B60437">
        <w:trPr>
          <w:trHeight w:val="271"/>
        </w:trPr>
        <w:tc>
          <w:tcPr>
            <w:tcW w:w="9049" w:type="dxa"/>
            <w:gridSpan w:val="14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94288D" w:rsidTr="00B60437">
        <w:trPr>
          <w:trHeight w:val="271"/>
        </w:trPr>
        <w:tc>
          <w:tcPr>
            <w:tcW w:w="4143" w:type="dxa"/>
            <w:gridSpan w:val="6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4906" w:type="dxa"/>
            <w:gridSpan w:val="8"/>
            <w:vAlign w:val="center"/>
          </w:tcPr>
          <w:p w:rsidR="005B4775" w:rsidRPr="0094288D" w:rsidRDefault="009E1D8B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</w:p>
        </w:tc>
      </w:tr>
      <w:tr w:rsidR="005B4775" w:rsidRPr="0094288D" w:rsidTr="00B60437">
        <w:trPr>
          <w:trHeight w:val="271"/>
        </w:trPr>
        <w:tc>
          <w:tcPr>
            <w:tcW w:w="4143" w:type="dxa"/>
            <w:gridSpan w:val="6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4906" w:type="dxa"/>
            <w:gridSpan w:val="8"/>
            <w:vAlign w:val="center"/>
          </w:tcPr>
          <w:p w:rsidR="005B4775" w:rsidRPr="0094288D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B4775" w:rsidRPr="0094288D" w:rsidTr="00B60437">
        <w:trPr>
          <w:trHeight w:val="176"/>
        </w:trPr>
        <w:tc>
          <w:tcPr>
            <w:tcW w:w="4143" w:type="dxa"/>
            <w:gridSpan w:val="6"/>
            <w:vAlign w:val="center"/>
          </w:tcPr>
          <w:p w:rsidR="005B4775" w:rsidRPr="0094288D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10" w:type="dxa"/>
            <w:gridSpan w:val="3"/>
            <w:vAlign w:val="center"/>
          </w:tcPr>
          <w:p w:rsidR="005B4775" w:rsidRPr="0094288D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3296" w:type="dxa"/>
            <w:gridSpan w:val="5"/>
            <w:vAlign w:val="center"/>
          </w:tcPr>
          <w:p w:rsidR="005B4775" w:rsidRPr="0094288D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</w:p>
        </w:tc>
      </w:tr>
      <w:tr w:rsidR="005B4775" w:rsidRPr="0094288D" w:rsidTr="00B60437">
        <w:trPr>
          <w:trHeight w:val="271"/>
        </w:trPr>
        <w:tc>
          <w:tcPr>
            <w:tcW w:w="2198" w:type="dxa"/>
            <w:gridSpan w:val="4"/>
            <w:vAlign w:val="center"/>
          </w:tcPr>
          <w:p w:rsidR="005B4775" w:rsidRPr="0094288D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851" w:type="dxa"/>
            <w:gridSpan w:val="10"/>
            <w:vAlign w:val="center"/>
          </w:tcPr>
          <w:p w:rsidR="005B4775" w:rsidRPr="0094288D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B4775" w:rsidRPr="0094288D" w:rsidTr="00B60437">
        <w:trPr>
          <w:trHeight w:val="271"/>
        </w:trPr>
        <w:tc>
          <w:tcPr>
            <w:tcW w:w="9049" w:type="dxa"/>
            <w:gridSpan w:val="14"/>
            <w:vAlign w:val="center"/>
          </w:tcPr>
          <w:p w:rsidR="005B4775" w:rsidRPr="00925487" w:rsidRDefault="005B4775" w:rsidP="00925487">
            <w:pPr>
              <w:pStyle w:val="literatura"/>
              <w:tabs>
                <w:tab w:val="clear" w:pos="360"/>
              </w:tabs>
              <w:rPr>
                <w:rFonts w:ascii="Times New Roman" w:hAnsi="Times New Roman"/>
                <w:color w:val="000000"/>
                <w:sz w:val="18"/>
                <w:szCs w:val="18"/>
                <w:lang/>
              </w:rPr>
            </w:pPr>
            <w:r w:rsidRPr="0094288D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B60437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: </w:t>
            </w:r>
            <w:r w:rsidR="00925487" w:rsidRPr="00925487">
              <w:rPr>
                <w:rFonts w:ascii="Times New Roman" w:hAnsi="Times New Roman"/>
                <w:color w:val="000000"/>
                <w:sz w:val="18"/>
                <w:szCs w:val="18"/>
                <w:lang/>
              </w:rPr>
              <w:t>И</w:t>
            </w:r>
            <w:r w:rsidR="00925487" w:rsidRPr="00925487">
              <w:rPr>
                <w:rFonts w:ascii="Times New Roman" w:hAnsi="Times New Roman"/>
                <w:sz w:val="18"/>
                <w:szCs w:val="18"/>
                <w:lang/>
              </w:rPr>
              <w:t xml:space="preserve">звођач предавања Припрема пројеката енергетске ефикасности и бизнис плана у оквиру Обукe за извођење енергетских аудита у индустрији у организацији 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 w:val="en-US"/>
              </w:rPr>
              <w:t>EBRD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 xml:space="preserve"> 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 w:val="en-US"/>
              </w:rPr>
              <w:t>Business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 xml:space="preserve"> 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 w:val="en-US"/>
              </w:rPr>
              <w:t>Advisory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 xml:space="preserve"> 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 w:val="en-US"/>
              </w:rPr>
              <w:t>Services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 xml:space="preserve"> 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</w:rPr>
              <w:t>Srbija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 xml:space="preserve">, Иновационог центра Машинског факултета Универзитета у Београду и Мреже за енергетску </w:t>
            </w:r>
            <w:r w:rsid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>ефикасност у индустрији Србије;</w:t>
            </w:r>
            <w:r w:rsidR="00925487">
              <w:rPr>
                <w:rFonts w:ascii="Times New Roman" w:hAnsi="Times New Roman"/>
                <w:color w:val="000000"/>
                <w:sz w:val="18"/>
                <w:szCs w:val="18"/>
                <w:lang/>
              </w:rPr>
              <w:t xml:space="preserve"> </w:t>
            </w:r>
            <w:r w:rsidR="00925487" w:rsidRPr="00925487">
              <w:rPr>
                <w:rFonts w:ascii="Times New Roman" w:hAnsi="Times New Roman"/>
                <w:color w:val="000000"/>
                <w:sz w:val="18"/>
                <w:szCs w:val="18"/>
                <w:lang/>
              </w:rPr>
              <w:t>И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>звођач предавања на курсу Језик и алати финансијске и економске анализе пројеката у организацији Центра за целоживотно учење Машинског факултета Универзите</w:t>
            </w:r>
            <w:r w:rsid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 xml:space="preserve">та у Београду; </w:t>
            </w:r>
            <w:r w:rsidR="00925487" w:rsidRPr="00925487">
              <w:rPr>
                <w:rFonts w:ascii="Times New Roman" w:hAnsi="Times New Roman"/>
                <w:color w:val="000000"/>
                <w:sz w:val="18"/>
                <w:szCs w:val="18"/>
                <w:lang/>
              </w:rPr>
              <w:t xml:space="preserve">Извођач предавања из области Финансијског инжењеринга у оквиру </w:t>
            </w:r>
            <w:r w:rsidR="00925487" w:rsidRP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>Обуке</w:t>
            </w:r>
            <w:r w:rsidR="00925487">
              <w:rPr>
                <w:rFonts w:ascii="Times New Roman" w:eastAsia="Calibri" w:hAnsi="Times New Roman"/>
                <w:spacing w:val="-2"/>
                <w:kern w:val="28"/>
                <w:sz w:val="18"/>
                <w:szCs w:val="18"/>
                <w:lang/>
              </w:rPr>
              <w:t xml:space="preserve"> за енергетске менаџере чији је организатор Универзитет у Београду – Машински факултет.</w:t>
            </w:r>
          </w:p>
        </w:tc>
      </w:tr>
    </w:tbl>
    <w:p w:rsidR="005B4775" w:rsidRPr="00753014" w:rsidRDefault="005B4775" w:rsidP="005B4775">
      <w:pPr>
        <w:rPr>
          <w:lang w:val="sr-Cyrl-CS"/>
        </w:rPr>
      </w:pPr>
    </w:p>
    <w:p w:rsidR="005F4F7C" w:rsidRPr="00925487" w:rsidRDefault="005F4F7C" w:rsidP="00A619FD">
      <w:pPr>
        <w:rPr>
          <w:lang w:val="ru-RU"/>
        </w:rPr>
      </w:pPr>
    </w:p>
    <w:sectPr w:rsidR="005F4F7C" w:rsidRPr="00925487" w:rsidSect="0014582B">
      <w:pgSz w:w="11907" w:h="16840" w:code="9"/>
      <w:pgMar w:top="432" w:right="1411" w:bottom="432" w:left="141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3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ion Pro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4377"/>
    <w:multiLevelType w:val="hybridMultilevel"/>
    <w:tmpl w:val="9E221A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D0069"/>
    <w:multiLevelType w:val="hybridMultilevel"/>
    <w:tmpl w:val="0B1480F8"/>
    <w:lvl w:ilvl="0" w:tplc="5E44DB28">
      <w:numFmt w:val="bullet"/>
      <w:lvlText w:val="-"/>
      <w:lvlJc w:val="left"/>
      <w:pPr>
        <w:ind w:left="927" w:hanging="360"/>
      </w:pPr>
      <w:rPr>
        <w:rFonts w:ascii="Times New Roman" w:eastAsia="TT13o00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4C3AE7"/>
    <w:multiLevelType w:val="hybridMultilevel"/>
    <w:tmpl w:val="F44E1F6C"/>
    <w:lvl w:ilvl="0" w:tplc="443AE068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20A3D"/>
    <w:rsid w:val="0014582B"/>
    <w:rsid w:val="00146C95"/>
    <w:rsid w:val="0021773B"/>
    <w:rsid w:val="002C76E0"/>
    <w:rsid w:val="005B4775"/>
    <w:rsid w:val="005C62DE"/>
    <w:rsid w:val="005F4F7C"/>
    <w:rsid w:val="00925487"/>
    <w:rsid w:val="0094288D"/>
    <w:rsid w:val="009E1D8B"/>
    <w:rsid w:val="00A001A6"/>
    <w:rsid w:val="00A619FD"/>
    <w:rsid w:val="00B016B2"/>
    <w:rsid w:val="00B60437"/>
    <w:rsid w:val="00D67472"/>
    <w:rsid w:val="00D90FB7"/>
    <w:rsid w:val="00DE0D2D"/>
    <w:rsid w:val="00FE4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qFormat/>
    <w:rsid w:val="00B60437"/>
    <w:pPr>
      <w:numPr>
        <w:numId w:val="2"/>
      </w:numPr>
      <w:spacing w:after="120"/>
      <w:jc w:val="both"/>
    </w:pPr>
    <w:rPr>
      <w:rFonts w:ascii="Arial" w:eastAsia="Times New Roman" w:hAnsi="Arial"/>
      <w:spacing w:val="-2"/>
      <w:kern w:val="28"/>
      <w:lang w:val="sr-Cyrl-CS"/>
    </w:rPr>
  </w:style>
  <w:style w:type="character" w:customStyle="1" w:styleId="Style1Char">
    <w:name w:val="Style1 Char"/>
    <w:link w:val="Style1"/>
    <w:rsid w:val="00B60437"/>
    <w:rPr>
      <w:rFonts w:ascii="Arial" w:eastAsia="Times New Roman" w:hAnsi="Arial" w:cs="Times New Roman"/>
      <w:spacing w:val="-2"/>
      <w:kern w:val="28"/>
      <w:lang w:val="sr-Cyrl-CS"/>
    </w:rPr>
  </w:style>
  <w:style w:type="paragraph" w:customStyle="1" w:styleId="literatura">
    <w:name w:val="literatura"/>
    <w:basedOn w:val="Normal"/>
    <w:rsid w:val="00925487"/>
    <w:pPr>
      <w:tabs>
        <w:tab w:val="num" w:pos="360"/>
      </w:tabs>
      <w:jc w:val="both"/>
    </w:pPr>
    <w:rPr>
      <w:rFonts w:ascii="Arial" w:eastAsia="Times New Roman" w:hAnsi="Arial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x.doi.org/10.7251/ACE1829039J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2019-05-06T11:31:00Z</dcterms:created>
  <dcterms:modified xsi:type="dcterms:W3CDTF">2019-05-06T11:31:00Z</dcterms:modified>
</cp:coreProperties>
</file>